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F08296E">
      <w:pPr>
        <w:pStyle w:val="style0"/>
        <w:widowControl/>
        <w:spacing w:lineRule="exact" w:line="580"/>
        <w:rPr>
          <w:rFonts w:ascii="黑体" w:cs="黑体" w:eastAsia="黑体" w:hAnsi="黑体"/>
          <w:kern w:val="0"/>
          <w:sz w:val="32"/>
          <w:szCs w:val="32"/>
        </w:rPr>
      </w:pPr>
      <w:r>
        <w:rPr>
          <w:rFonts w:ascii="黑体" w:cs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cs="黑体" w:eastAsia="黑体" w:hAnsi="黑体"/>
          <w:kern w:val="0"/>
          <w:sz w:val="32"/>
          <w:szCs w:val="32"/>
        </w:rPr>
        <w:t>4</w:t>
      </w:r>
    </w:p>
    <w:p w14:paraId="2E079E54">
      <w:pPr>
        <w:pStyle w:val="style0"/>
        <w:rPr>
          <w:rFonts w:hint="eastAsia"/>
        </w:rPr>
      </w:pPr>
    </w:p>
    <w:p w14:paraId="6C7AC5D4">
      <w:pPr>
        <w:pStyle w:val="style0"/>
        <w:tabs>
          <w:tab w:val="left" w:leader="none" w:pos="1800"/>
        </w:tabs>
        <w:spacing w:after="312" w:afterLines="100" w:lineRule="exact" w:line="500"/>
        <w:ind w:right="-334" w:rightChars="-159"/>
        <w:jc w:val="center"/>
        <w:rPr>
          <w:rFonts w:eastAsia="方正小标宋简体" w:hint="eastAsia"/>
          <w:sz w:val="44"/>
          <w:szCs w:val="44"/>
          <w:lang w:val="zh-CN"/>
        </w:rPr>
      </w:pPr>
      <w:r>
        <w:rPr>
          <w:rFonts w:eastAsia="方正小标宋简体" w:hint="eastAsia"/>
          <w:sz w:val="44"/>
          <w:szCs w:val="44"/>
          <w:lang w:val="zh-CN"/>
        </w:rPr>
        <w:t>特种设备检验检测人员资格认定实际操作</w:t>
      </w:r>
      <w:r>
        <w:rPr>
          <w:rFonts w:eastAsia="方正小标宋简体" w:hint="eastAsia"/>
          <w:sz w:val="44"/>
          <w:szCs w:val="44"/>
          <w:lang w:val="zh-CN" w:eastAsia="zh-CN"/>
        </w:rPr>
        <w:t>考试</w:t>
      </w:r>
    </w:p>
    <w:p w14:paraId="2A4F8ED5">
      <w:pPr>
        <w:pStyle w:val="style0"/>
        <w:tabs>
          <w:tab w:val="left" w:leader="none" w:pos="1800"/>
        </w:tabs>
        <w:spacing w:after="312" w:afterLines="100" w:lineRule="exact" w:line="500"/>
        <w:ind w:right="-334" w:rightChars="-159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  <w:lang w:val="zh-CN"/>
        </w:rPr>
        <w:t>考评员推荐表</w:t>
      </w:r>
    </w:p>
    <w:tbl>
      <w:tblPr>
        <w:tblStyle w:val="style105"/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560"/>
        <w:gridCol w:w="692"/>
        <w:gridCol w:w="1319"/>
        <w:gridCol w:w="1214"/>
        <w:gridCol w:w="203"/>
        <w:gridCol w:w="1276"/>
        <w:gridCol w:w="709"/>
        <w:gridCol w:w="1276"/>
        <w:gridCol w:w="436"/>
        <w:gridCol w:w="1793"/>
      </w:tblGrid>
      <w:tr w14:paraId="5F2A8BFB">
        <w:trPr>
          <w:trHeight w:val="680" w:hRule="exact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4D74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3C1A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778B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4065">
            <w:pPr>
              <w:pStyle w:val="style0"/>
              <w:spacing w:lineRule="atLeast" w:line="24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4B3E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7D32">
            <w:pPr>
              <w:pStyle w:val="style0"/>
              <w:spacing w:lineRule="atLeast" w:line="24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1FBF3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2寸免冠</w:t>
            </w:r>
          </w:p>
          <w:p w14:paraId="69C4C559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照片粘贴处</w:t>
            </w:r>
          </w:p>
        </w:tc>
      </w:tr>
      <w:tr w14:paraId="18A2E365">
        <w:tblPrEx/>
        <w:trPr>
          <w:trHeight w:val="680" w:hRule="exact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D799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1AE1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7083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党    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744">
            <w:pPr>
              <w:pStyle w:val="style0"/>
              <w:spacing w:lineRule="atLeast" w:line="24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C8013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58376AB3">
        <w:tblPrEx/>
        <w:trPr>
          <w:trHeight w:val="680" w:hRule="exact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95F8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职    务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338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B22F"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职称或职业资格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392B">
            <w:pPr>
              <w:pStyle w:val="style0"/>
              <w:spacing w:lineRule="atLeast" w:line="24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9DD82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01F6DA08">
        <w:tblPrEx/>
        <w:trPr>
          <w:trHeight w:val="680" w:hRule="exact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A457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C0F0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26F9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BC33">
            <w:pPr>
              <w:pStyle w:val="style0"/>
              <w:spacing w:lineRule="atLeast" w:line="24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E3E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1F709679">
        <w:tblPrEx/>
        <w:trPr>
          <w:trHeight w:val="680" w:hRule="exact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69CB">
            <w:pPr>
              <w:pStyle w:val="style0"/>
              <w:spacing w:lineRule="atLeast" w:line="240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学历/学 位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FBB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950">
            <w:pPr>
              <w:pStyle w:val="style0"/>
              <w:spacing w:lineRule="exac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现从事专业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116F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5980BBB6">
        <w:tblPrEx/>
        <w:trPr>
          <w:trHeight w:val="1250" w:hRule="atLeast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682">
            <w:pPr>
              <w:pStyle w:val="style0"/>
              <w:spacing w:lineRule="atLeast" w:line="240"/>
              <w:jc w:val="left"/>
              <w:rPr>
                <w:rFonts w:ascii="仿宋_GB2312" w:cs="仿宋_GB2312" w:eastAsia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  <w:szCs w:val="24"/>
              </w:rPr>
              <w:t>1.考评范围（划“√”）</w:t>
            </w:r>
          </w:p>
          <w:p w14:paraId="6FC76614">
            <w:pPr>
              <w:pStyle w:val="style0"/>
              <w:spacing w:lineRule="atLeast" w:line="240"/>
              <w:jc w:val="left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default"/>
                <w:sz w:val="24"/>
                <w:szCs w:val="24"/>
                <w:lang w:val="en-US"/>
              </w:rPr>
              <w:t>□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zh-CN"/>
              </w:rPr>
              <w:t>锅炉检验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eastAsia="仿宋_GB2312" w:hAnsi="仿宋_GB2312" w:hint="default"/>
                <w:sz w:val="24"/>
                <w:szCs w:val="24"/>
                <w:lang w:val="en-US"/>
              </w:rPr>
              <w:t>□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zh-CN"/>
              </w:rPr>
              <w:t>压力容器检验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eastAsia="仿宋_GB2312" w:hAnsi="仿宋_GB2312" w:hint="default"/>
                <w:sz w:val="24"/>
                <w:szCs w:val="24"/>
                <w:lang w:val="en-US"/>
              </w:rPr>
              <w:t>□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zh-CN"/>
              </w:rPr>
              <w:t>压力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管道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zh-CN"/>
              </w:rPr>
              <w:t>检验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cs="仿宋_GB2312" w:eastAsia="仿宋_GB2312" w:hAnsi="仿宋_GB2312" w:hint="default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气瓶检验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eastAsia="仿宋_GB2312" w:hAnsi="仿宋_GB2312" w:hint="default"/>
                <w:sz w:val="24"/>
                <w:szCs w:val="24"/>
                <w:lang w:val="en-US"/>
              </w:rPr>
              <w:t>□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电梯检验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default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起重机械检验  </w:t>
            </w:r>
            <w:r>
              <w:rPr>
                <w:rFonts w:ascii="仿宋_GB2312" w:cs="仿宋_GB2312" w:eastAsia="仿宋_GB2312" w:hAnsi="仿宋_GB2312" w:hint="default"/>
                <w:sz w:val="24"/>
                <w:szCs w:val="24"/>
                <w:lang w:val="en-US"/>
              </w:rPr>
              <w:t>□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场（厂）内专用机动车辆检验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19E6B3ED">
            <w:pPr>
              <w:pStyle w:val="style0"/>
              <w:spacing w:lineRule="atLeast" w:line="240"/>
              <w:jc w:val="left"/>
              <w:rPr>
                <w:rFonts w:ascii="仿宋_GB2312" w:cs="仿宋_GB2312" w:eastAsia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  <w:szCs w:val="24"/>
              </w:rPr>
              <w:t>2.考评员分类（划“√”）</w:t>
            </w:r>
          </w:p>
          <w:p w14:paraId="7FD8FCAA">
            <w:pPr>
              <w:pStyle w:val="style4098"/>
              <w:ind w:left="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sz w:val="24"/>
                <w:szCs w:val="24"/>
                <w:lang w:val="en-US"/>
              </w:rPr>
              <w:t>□</w:t>
            </w: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sz w:val="24"/>
                <w:szCs w:val="24"/>
                <w:lang w:val="zh-CN"/>
              </w:rPr>
              <w:t>主考评员</w:t>
            </w: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eastAsia="仿宋_GB2312" w:hAnsi="仿宋_GB2312" w:hint="default"/>
                <w:b w:val="false"/>
                <w:bCs w:val="false"/>
                <w:sz w:val="24"/>
                <w:szCs w:val="24"/>
                <w:lang w:val="en-US"/>
              </w:rPr>
              <w:t>□</w:t>
            </w: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sz w:val="24"/>
                <w:szCs w:val="24"/>
                <w:lang w:val="zh-CN"/>
              </w:rPr>
              <w:t>考评员</w:t>
            </w:r>
          </w:p>
        </w:tc>
      </w:tr>
      <w:tr w14:paraId="6E8C8D01">
        <w:tblPrEx/>
        <w:trPr>
          <w:trHeight w:val="706" w:hRule="exact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4EF8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D97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1092C15F">
        <w:tblPrEx/>
        <w:trPr>
          <w:trHeight w:val="585" w:hRule="exact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60BE"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3BD">
            <w:pPr>
              <w:pStyle w:val="style0"/>
              <w:widowControl/>
              <w:jc w:val="left"/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1.院校</w:t>
            </w:r>
            <w:r>
              <w:rPr>
                <w:rFonts w:ascii="仿宋_GB2312" w:cs="仿宋_GB2312" w:eastAsia="仿宋_GB2312" w:hAnsi="仿宋_GB2312" w:hint="default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；  2.科研单位</w:t>
            </w:r>
            <w:r>
              <w:rPr>
                <w:rFonts w:ascii="仿宋_GB2312" w:cs="仿宋_GB2312" w:eastAsia="仿宋_GB2312" w:hAnsi="仿宋_GB2312" w:hint="default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；  3.企业</w:t>
            </w:r>
            <w:r>
              <w:rPr>
                <w:rFonts w:ascii="仿宋_GB2312" w:cs="仿宋_GB2312" w:eastAsia="仿宋_GB2312" w:hAnsi="仿宋_GB2312" w:hint="default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szCs w:val="24"/>
              </w:rPr>
              <w:t>；   4.其他</w:t>
            </w:r>
            <w:r>
              <w:rPr>
                <w:rFonts w:ascii="仿宋_GB2312" w:cs="仿宋_GB2312" w:eastAsia="仿宋_GB2312" w:hAnsi="仿宋_GB2312" w:hint="default"/>
                <w:kern w:val="0"/>
                <w:sz w:val="24"/>
                <w:szCs w:val="24"/>
                <w:lang w:val="en-US"/>
              </w:rPr>
              <w:t>□</w:t>
            </w:r>
          </w:p>
        </w:tc>
      </w:tr>
      <w:tr w14:paraId="00978F6A">
        <w:tblPrEx/>
        <w:trPr>
          <w:trHeight w:val="680" w:hRule="exact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CEA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057D">
            <w:pPr>
              <w:pStyle w:val="style0"/>
              <w:spacing w:lineRule="atLeast" w:line="24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050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0CD5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31A5D8DA">
        <w:tblPrEx/>
        <w:trPr>
          <w:trHeight w:val="1180" w:hRule="exact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6DF5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曾（现）任相关领域专家情况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894F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16BCC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60" w:type="dxa"/>
            <w:vMerge w:val="restart"/>
            <w:tcBorders/>
            <w:vAlign w:val="center"/>
          </w:tcPr>
          <w:p w14:paraId="4AF163FB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工作</w:t>
            </w:r>
          </w:p>
          <w:p w14:paraId="06B1F1D3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14:paraId="155AFA3E"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14:paraId="2D64397D"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136B8A5"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24"/>
                <w:szCs w:val="24"/>
              </w:rPr>
              <w:t>职称及职务</w:t>
            </w:r>
          </w:p>
        </w:tc>
      </w:tr>
      <w:tr w14:paraId="530E4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60" w:type="dxa"/>
            <w:vMerge w:val="continue"/>
            <w:tcBorders/>
            <w:vAlign w:val="center"/>
          </w:tcPr>
          <w:p w14:paraId="0664719C"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14:paraId="764B4AA9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    年　月～   年　月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14:paraId="3DEFE724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0B2F6501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73D9B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60" w:type="dxa"/>
            <w:vMerge w:val="continue"/>
            <w:tcBorders/>
            <w:vAlign w:val="center"/>
          </w:tcPr>
          <w:p w14:paraId="54F34482"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14:paraId="509360FA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    年　月～   年　月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14:paraId="7839D596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0002F2D0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16411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0" w:type="dxa"/>
            <w:vMerge w:val="continue"/>
            <w:tcBorders/>
            <w:vAlign w:val="center"/>
          </w:tcPr>
          <w:p w14:paraId="23E033FD"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14:paraId="008A3DB3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    年　月～   年　月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14:paraId="738C0A28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0597E36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516EA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60" w:type="dxa"/>
            <w:vMerge w:val="continue"/>
            <w:tcBorders/>
            <w:vAlign w:val="center"/>
          </w:tcPr>
          <w:p w14:paraId="065F48EB">
            <w:pPr>
              <w:pStyle w:val="style0"/>
              <w:spacing w:lineRule="auto" w:line="36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14:paraId="1436E2DA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    年　月～   年　月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14:paraId="02D2FD4A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4B94CEC5">
            <w:pPr>
              <w:pStyle w:val="style0"/>
              <w:spacing w:lineRule="auto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 w14:paraId="19F6ED95">
        <w:tblPrEx/>
        <w:trPr>
          <w:trHeight w:val="680" w:hRule="exact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A91">
            <w:pPr>
              <w:pStyle w:val="style0"/>
              <w:spacing w:lineRule="atLeast" w:line="240"/>
              <w:jc w:val="center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相关领域实践经历和成果简介（可另附页）</w:t>
            </w:r>
          </w:p>
        </w:tc>
      </w:tr>
      <w:tr w14:paraId="44122802">
        <w:tblPrEx/>
        <w:trPr>
          <w:trHeight w:val="5255" w:hRule="atLeast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B04">
            <w:pPr>
              <w:pStyle w:val="style0"/>
              <w:rPr/>
            </w:pPr>
          </w:p>
          <w:p w14:paraId="298D06B0">
            <w:pPr>
              <w:pStyle w:val="style0"/>
              <w:rPr/>
            </w:pPr>
          </w:p>
          <w:p w14:paraId="0B3F14A3">
            <w:pPr>
              <w:pStyle w:val="style0"/>
              <w:rPr/>
            </w:pPr>
          </w:p>
        </w:tc>
      </w:tr>
      <w:tr w14:paraId="7AE5FDE2">
        <w:tblPrEx/>
        <w:trPr>
          <w:trHeight w:val="2486" w:hRule="exact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CBA">
            <w:pPr>
              <w:pStyle w:val="style0"/>
              <w:spacing w:lineRule="exact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申请人承诺：</w:t>
            </w:r>
          </w:p>
          <w:p w14:paraId="4BCD64E8">
            <w:pPr>
              <w:pStyle w:val="style0"/>
              <w:spacing w:lineRule="exact" w:line="360"/>
              <w:ind w:firstLine="480" w:firstLineChars="20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本人承诺上表所填内容真实有效，良好的职业道德，廉洁自律，具备良好的身体条件。在履行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检验员实际操作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考试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考评员职责上认真负责、科学公正、坚持原则、洁身自好。如有隐瞒或提供不真实信息，相关责任及后果全部由我本人承担。</w:t>
            </w:r>
          </w:p>
          <w:p w14:paraId="326F0B86">
            <w:pPr>
              <w:pStyle w:val="style0"/>
              <w:spacing w:lineRule="exact" w:line="360"/>
              <w:ind w:right="720"/>
              <w:jc w:val="right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 xml:space="preserve">           </w:t>
            </w:r>
          </w:p>
          <w:p w14:paraId="5A755713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申请人签名：                                            年      月      日</w:t>
            </w:r>
          </w:p>
        </w:tc>
      </w:tr>
      <w:tr w14:paraId="1333A006">
        <w:tblPrEx/>
        <w:trPr>
          <w:trHeight w:val="2482" w:hRule="exact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B4E">
            <w:pPr>
              <w:pStyle w:val="style0"/>
              <w:spacing w:lineRule="exact" w:line="36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所在单位推荐意见：</w:t>
            </w:r>
          </w:p>
          <w:p w14:paraId="1CE7D3FC">
            <w:pPr>
              <w:pStyle w:val="style0"/>
              <w:spacing w:lineRule="exact" w:line="360"/>
              <w:ind w:firstLine="480" w:firstLineChars="200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该人员所填信息已审核，认为具备成为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检验员实际操作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考试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考评员的相关条件，同意推荐。</w:t>
            </w:r>
          </w:p>
          <w:p w14:paraId="7712242F">
            <w:pPr>
              <w:pStyle w:val="style0"/>
              <w:spacing w:lineRule="exact" w:line="360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</w:p>
          <w:p w14:paraId="5794FFA2">
            <w:pPr>
              <w:pStyle w:val="style0"/>
              <w:spacing w:lineRule="exact" w:line="360"/>
              <w:ind w:right="47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联 系 人：                                                   单位（盖章）</w:t>
            </w:r>
          </w:p>
          <w:p w14:paraId="10197ECA">
            <w:pPr>
              <w:pStyle w:val="style0"/>
              <w:spacing w:lineRule="exact" w:line="360"/>
              <w:ind w:right="47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联系方式：                                               年      月      日</w:t>
            </w:r>
          </w:p>
        </w:tc>
      </w:tr>
      <w:tr w14:paraId="6BAE771C">
        <w:tblPrEx/>
        <w:trPr>
          <w:trHeight w:val="2202" w:hRule="exact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870">
            <w:pPr>
              <w:pStyle w:val="style0"/>
              <w:spacing w:lineRule="exact" w:line="360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广西工商学校审核意见：</w:t>
            </w:r>
          </w:p>
          <w:p w14:paraId="4371EE80">
            <w:pPr>
              <w:pStyle w:val="style4098"/>
              <w:ind w:left="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 w14:paraId="0389669E"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 w14:paraId="5D5BCC1E">
            <w:pPr>
              <w:pStyle w:val="style0"/>
              <w:spacing w:lineRule="exact" w:line="360"/>
              <w:ind w:right="720"/>
              <w:jc w:val="right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单位（盖章）</w:t>
            </w:r>
          </w:p>
          <w:p w14:paraId="3CE3D5B3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                                                         年      月      日</w:t>
            </w:r>
          </w:p>
        </w:tc>
      </w:tr>
    </w:tbl>
    <w:p w14:paraId="58321CB0">
      <w:pPr>
        <w:pStyle w:val="style0"/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备注：1.任何虚假材料一经发现，取消</w:t>
      </w:r>
      <w:r>
        <w:rPr>
          <w:rFonts w:hint="eastAsia"/>
          <w:sz w:val="24"/>
          <w:szCs w:val="24"/>
        </w:rPr>
        <w:t>特种设备检验员实际操作</w:t>
      </w:r>
      <w:r>
        <w:rPr>
          <w:rFonts w:hint="eastAsia"/>
          <w:sz w:val="24"/>
          <w:szCs w:val="24"/>
          <w:lang w:val="en-US" w:eastAsia="zh-CN"/>
        </w:rPr>
        <w:t>考试</w:t>
      </w:r>
      <w:r>
        <w:rPr>
          <w:rFonts w:hint="eastAsia"/>
          <w:sz w:val="24"/>
          <w:szCs w:val="24"/>
        </w:rPr>
        <w:t>考</w:t>
      </w:r>
      <w:r>
        <w:rPr>
          <w:sz w:val="24"/>
          <w:szCs w:val="24"/>
        </w:rPr>
        <w:t>评员资格；</w:t>
      </w:r>
    </w:p>
    <w:p w14:paraId="51B41E86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ind w:firstLine="720" w:firstLineChars="300"/>
        <w:textAlignment w:val="auto"/>
        <w:rPr/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sz w:val="24"/>
          <w:szCs w:val="24"/>
        </w:rPr>
        <w:t>除“所在单位推荐意见”栏内用黑色签字笔填写外，其它栏内容一律用电脑打印。</w:t>
      </w:r>
      <w:bookmarkStart w:id="0" w:name="_GoBack"/>
      <w:bookmarkEnd w:id="0"/>
    </w:p>
    <w:sectPr>
      <w:footerReference w:type="default" r:id="rId2"/>
      <w:pgSz w:w="11906" w:h="16838" w:orient="portrait"/>
      <w:pgMar w:top="2098" w:right="1474" w:bottom="1984" w:left="1587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小标宋简体"/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Wingdings 2">
    <w:altName w:val="Wingdings 2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0A606591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99"/>
    <w:pPr>
      <w:jc w:val="left"/>
    </w:pPr>
    <w:rPr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b/>
      <w:sz w:val="24"/>
      <w:szCs w:val="24"/>
    </w:rPr>
  </w:style>
  <w:style w:type="character" w:styleId="style85">
    <w:name w:val="Hyperlink"/>
    <w:next w:val="style85"/>
    <w:qFormat/>
    <w:uiPriority w:val="99"/>
    <w:rPr>
      <w:color w:val="2e2e2e"/>
      <w:u w:val="none"/>
    </w:rPr>
  </w:style>
  <w:style w:type="character" w:customStyle="1" w:styleId="style4097">
    <w:name w:val="font31"/>
    <w:basedOn w:val="style65"/>
    <w:next w:val="style4097"/>
    <w:qFormat/>
    <w:uiPriority w:val="0"/>
    <w:rPr>
      <w:rFonts w:ascii="仿宋_GB2312" w:cs="仿宋_GB2312" w:eastAsia="仿宋_GB2312" w:hint="default"/>
      <w:color w:val="000000"/>
      <w:sz w:val="22"/>
      <w:szCs w:val="22"/>
      <w:u w:val="none"/>
    </w:rPr>
  </w:style>
  <w:style w:type="paragraph" w:customStyle="1" w:styleId="style4098">
    <w:name w:val="正文文字 6"/>
    <w:next w:val="style0"/>
    <w:qFormat/>
    <w:uiPriority w:val="0"/>
    <w:pPr>
      <w:widowControl w:val="false"/>
      <w:ind w:left="240"/>
      <w:jc w:val="both"/>
    </w:pPr>
    <w:rPr>
      <w:rFonts w:ascii="宋体" w:cs="Times New Roman" w:eastAsia="宋体" w:hAnsi="Calibri"/>
      <w:b/>
      <w:bCs/>
      <w:kern w:val="2"/>
      <w:sz w:val="32"/>
      <w:szCs w:val="32"/>
      <w:lang w:val="en-US" w:bidi="ar-SA" w:eastAsia="zh-CN"/>
    </w:rPr>
  </w:style>
  <w:style w:type="paragraph" w:customStyle="1" w:styleId="style4099">
    <w:name w:val="Default"/>
    <w:next w:val="style4098"/>
    <w:qFormat/>
    <w:uiPriority w:val="99"/>
    <w:pPr>
      <w:widowControl w:val="false"/>
      <w:autoSpaceDE w:val="false"/>
      <w:autoSpaceDN w:val="false"/>
      <w:adjustRightInd w:val="false"/>
    </w:pPr>
    <w:rPr>
      <w:rFonts w:ascii="方正小标宋_GBK" w:cs="Times New Roman" w:eastAsia="方正小标宋_GBK" w:hAnsi="方正小标宋_GBK" w:hint="eastAsia"/>
      <w:color w:val="000000"/>
      <w:sz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543</Words>
  <Pages>3</Pages>
  <Characters>551</Characters>
  <Application>WPS Office</Application>
  <DocSecurity>0</DocSecurity>
  <Paragraphs>108</Paragraphs>
  <ScaleCrop>false</ScaleCrop>
  <LinksUpToDate>false</LinksUpToDate>
  <CharactersWithSpaces>912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2025-03-20T01:59:00Z</dcterms:created>
  <dc:creator>高老庄</dc:creator>
  <lastModifiedBy>ALN-AL00</lastModifiedBy>
  <lastPrinted>2025-05-30T01:00:00Z</lastPrinted>
  <dcterms:modified xsi:type="dcterms:W3CDTF">2025-06-10T08:00:24Z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A8176BA0994A4404BCDDD358565D03D1_11</vt:lpwstr>
  </property>
  <property fmtid="{D5CDD505-2E9C-101B-9397-08002B2CF9AE}" pid="4" name="KSOTemplateDocerSaveRecord">
    <vt:lpwstr>eyJoZGlkIjoiZjkzMzYzODhlNzRhMjRmMGUwZWQ2NzljMDQ2ZWNjNjAiLCJ1c2VySWQiOiIxNTM5OTIzNDM5In0=</vt:lpwstr>
  </property>
</Properties>
</file>